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FC94E" w14:textId="64FC9BD0" w:rsidR="00451168" w:rsidRDefault="00451168" w:rsidP="00451168">
      <w:pPr>
        <w:pStyle w:val="Standard"/>
        <w:spacing w:line="0" w:lineRule="atLeast"/>
        <w:ind w:left="480"/>
        <w:jc w:val="right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 wp14:anchorId="49F27692" wp14:editId="75BB8A1D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A41AC" w14:textId="632D0C06" w:rsidR="00451168" w:rsidRPr="00451168" w:rsidRDefault="00451168" w:rsidP="00451168">
      <w:pPr>
        <w:pStyle w:val="Standard"/>
        <w:spacing w:line="0" w:lineRule="atLeast"/>
        <w:ind w:left="480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451168">
        <w:rPr>
          <w:rFonts w:ascii="Times New Roman" w:eastAsia="Times New Roman" w:hAnsi="Times New Roman" w:cs="Times New Roman"/>
          <w:sz w:val="22"/>
          <w:szCs w:val="22"/>
        </w:rPr>
        <w:t>2D61CAAC-B278-43E6-9F95-3DA4709C3B4A</w:t>
      </w:r>
    </w:p>
    <w:p w14:paraId="62D78BC7" w14:textId="77777777" w:rsidR="00451168" w:rsidRDefault="00451168" w:rsidP="00451168">
      <w:pPr>
        <w:pStyle w:val="Standard"/>
        <w:spacing w:line="0" w:lineRule="atLeast"/>
        <w:ind w:left="480"/>
        <w:jc w:val="right"/>
        <w:rPr>
          <w:rFonts w:hint="eastAsia"/>
          <w:noProof/>
        </w:rPr>
      </w:pPr>
    </w:p>
    <w:p w14:paraId="467049EA" w14:textId="77777777" w:rsidR="00451168" w:rsidRDefault="00451168" w:rsidP="00451168">
      <w:pPr>
        <w:pStyle w:val="Standard"/>
        <w:spacing w:line="0" w:lineRule="atLeast"/>
        <w:ind w:left="480"/>
        <w:rPr>
          <w:rFonts w:hint="eastAsia"/>
          <w:noProof/>
        </w:rPr>
      </w:pPr>
    </w:p>
    <w:p w14:paraId="0F2938C4" w14:textId="021A4FB3" w:rsidR="00451168" w:rsidRDefault="00451168" w:rsidP="00451168">
      <w:pPr>
        <w:pStyle w:val="Standard"/>
        <w:spacing w:line="0" w:lineRule="atLeast"/>
        <w:ind w:left="480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6631631" wp14:editId="50D7E34F">
            <wp:simplePos x="0" y="0"/>
            <wp:positionH relativeFrom="column">
              <wp:posOffset>714375</wp:posOffset>
            </wp:positionH>
            <wp:positionV relativeFrom="paragraph">
              <wp:posOffset>-163830</wp:posOffset>
            </wp:positionV>
            <wp:extent cx="703580" cy="922020"/>
            <wp:effectExtent l="0" t="0" r="1270" b="0"/>
            <wp:wrapNone/>
            <wp:docPr id="730617510" name="Slika 1" descr="Slika na kojoj se prikazuje simbol, emblem, grb, znač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617510" name="Slika 1" descr="Slika na kojoj se prikazuje simbol, emblem, grb, značk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92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736A3B" w14:textId="77777777" w:rsidR="00451168" w:rsidRDefault="00451168" w:rsidP="00451168">
      <w:pPr>
        <w:pStyle w:val="Standard"/>
        <w:spacing w:line="0" w:lineRule="atLeast"/>
        <w:ind w:left="480"/>
        <w:rPr>
          <w:rFonts w:ascii="Times New Roman" w:eastAsia="Times New Roman" w:hAnsi="Times New Roman" w:cs="Times New Roman"/>
        </w:rPr>
      </w:pPr>
    </w:p>
    <w:p w14:paraId="321F5397" w14:textId="77777777" w:rsidR="00451168" w:rsidRDefault="00451168" w:rsidP="00451168">
      <w:pPr>
        <w:pStyle w:val="Standard"/>
        <w:spacing w:line="0" w:lineRule="atLeast"/>
        <w:ind w:left="480"/>
        <w:rPr>
          <w:rFonts w:hint="eastAsia"/>
        </w:rPr>
      </w:pPr>
    </w:p>
    <w:p w14:paraId="21614A26" w14:textId="5CD05F37" w:rsidR="00451168" w:rsidRDefault="00451168" w:rsidP="00451168">
      <w:pPr>
        <w:pStyle w:val="Standard"/>
        <w:spacing w:line="0" w:lineRule="atLeast"/>
        <w:rPr>
          <w:rFonts w:ascii="Times New Roman" w:eastAsia="Times New Roman" w:hAnsi="Times New Roman" w:cs="Times New Roman"/>
        </w:rPr>
      </w:pPr>
    </w:p>
    <w:p w14:paraId="2C665FC9" w14:textId="77777777" w:rsidR="00451168" w:rsidRDefault="00451168" w:rsidP="00451168">
      <w:pPr>
        <w:pStyle w:val="Standard"/>
        <w:spacing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</w:t>
      </w:r>
    </w:p>
    <w:p w14:paraId="6E755C89" w14:textId="77777777" w:rsidR="00451168" w:rsidRDefault="00451168" w:rsidP="00451168">
      <w:pPr>
        <w:pStyle w:val="Standard"/>
        <w:spacing w:line="0" w:lineRule="atLeast"/>
        <w:ind w:left="4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REPUBLIKA HRVATSKA</w:t>
      </w:r>
    </w:p>
    <w:p w14:paraId="276BEEA7" w14:textId="77777777" w:rsidR="00451168" w:rsidRDefault="00451168" w:rsidP="00451168">
      <w:pPr>
        <w:pStyle w:val="Standard"/>
        <w:spacing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KRAPINSKO-ZAGORSKA ŽUPANIJA</w:t>
      </w:r>
    </w:p>
    <w:p w14:paraId="72AF524F" w14:textId="77777777" w:rsidR="00451168" w:rsidRDefault="00451168" w:rsidP="00451168">
      <w:pPr>
        <w:pStyle w:val="Standard"/>
        <w:spacing w:line="0" w:lineRule="atLeast"/>
        <w:ind w:left="4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GRAD PREGRADA</w:t>
      </w:r>
    </w:p>
    <w:p w14:paraId="4AF59224" w14:textId="77777777" w:rsidR="00451168" w:rsidRDefault="00451168" w:rsidP="00451168">
      <w:pPr>
        <w:pStyle w:val="Standard"/>
        <w:spacing w:line="0" w:lineRule="atLeast"/>
        <w:ind w:left="4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GRADONAČELNIK</w:t>
      </w:r>
    </w:p>
    <w:p w14:paraId="49F44937" w14:textId="77777777" w:rsidR="00451168" w:rsidRDefault="00451168" w:rsidP="00451168">
      <w:pPr>
        <w:pStyle w:val="Standard"/>
        <w:spacing w:line="0" w:lineRule="atLeast"/>
        <w:ind w:left="480"/>
        <w:rPr>
          <w:rFonts w:ascii="Times New Roman" w:eastAsia="Times New Roman" w:hAnsi="Times New Roman" w:cs="Times New Roman"/>
        </w:rPr>
      </w:pPr>
    </w:p>
    <w:p w14:paraId="3BA9B087" w14:textId="7A71348D" w:rsidR="00451168" w:rsidRDefault="00451168" w:rsidP="00451168">
      <w:pPr>
        <w:pStyle w:val="Standard"/>
        <w:spacing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KLASA: 940-01/24-01/29</w:t>
      </w:r>
    </w:p>
    <w:p w14:paraId="77E5F3F2" w14:textId="62AE69A9" w:rsidR="00451168" w:rsidRDefault="00451168" w:rsidP="00451168">
      <w:pPr>
        <w:pStyle w:val="Standard"/>
        <w:spacing w:line="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URBROJ: </w:t>
      </w:r>
      <w:r w:rsidRPr="00451168">
        <w:rPr>
          <w:rFonts w:ascii="Times New Roman" w:eastAsia="Times New Roman" w:hAnsi="Times New Roman" w:cs="Times New Roman"/>
        </w:rPr>
        <w:t>2140-5-</w:t>
      </w:r>
      <w:r>
        <w:rPr>
          <w:rFonts w:ascii="Times New Roman" w:eastAsia="Times New Roman" w:hAnsi="Times New Roman" w:cs="Times New Roman"/>
        </w:rPr>
        <w:t>02</w:t>
      </w:r>
      <w:r w:rsidRPr="00451168">
        <w:rPr>
          <w:rFonts w:ascii="Times New Roman" w:eastAsia="Times New Roman" w:hAnsi="Times New Roman" w:cs="Times New Roman"/>
        </w:rPr>
        <w:t>-25-6</w:t>
      </w:r>
    </w:p>
    <w:p w14:paraId="4BCC8100" w14:textId="3BDE0E50" w:rsidR="00451168" w:rsidRDefault="00451168" w:rsidP="00451168">
      <w:pPr>
        <w:pStyle w:val="Standard"/>
        <w:tabs>
          <w:tab w:val="left" w:pos="7500"/>
        </w:tabs>
        <w:spacing w:line="0" w:lineRule="atLeast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</w:rPr>
        <w:t>Pregrada, 2</w:t>
      </w:r>
      <w:r w:rsidR="00E442E6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>.01.2025.</w:t>
      </w:r>
      <w:r>
        <w:rPr>
          <w:rFonts w:ascii="Times New Roman" w:eastAsia="Times New Roman" w:hAnsi="Times New Roman" w:cs="Times New Roman"/>
        </w:rPr>
        <w:tab/>
      </w:r>
    </w:p>
    <w:p w14:paraId="7F7DC107" w14:textId="77777777" w:rsidR="00451168" w:rsidRDefault="00451168" w:rsidP="00451168">
      <w:pPr>
        <w:pStyle w:val="Standard"/>
        <w:tabs>
          <w:tab w:val="left" w:pos="7500"/>
        </w:tabs>
        <w:spacing w:line="0" w:lineRule="atLeast"/>
        <w:rPr>
          <w:rFonts w:hint="eastAsia"/>
        </w:rPr>
      </w:pPr>
    </w:p>
    <w:p w14:paraId="2CF0BD34" w14:textId="77777777" w:rsidR="00451168" w:rsidRDefault="00451168" w:rsidP="0045116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</w:t>
      </w:r>
    </w:p>
    <w:p w14:paraId="416D617C" w14:textId="3321A62C" w:rsidR="00514BB4" w:rsidRPr="00451168" w:rsidRDefault="00451168" w:rsidP="0045116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PREGRADE</w:t>
      </w:r>
    </w:p>
    <w:p w14:paraId="62302AC4" w14:textId="77777777" w:rsidR="00451168" w:rsidRDefault="00451168"/>
    <w:p w14:paraId="3CE46D31" w14:textId="60991905" w:rsidR="00451168" w:rsidRDefault="00451168">
      <w:pPr>
        <w:rPr>
          <w:rFonts w:ascii="Times New Roman" w:hAnsi="Times New Roman" w:cs="Times New Roman"/>
          <w:sz w:val="24"/>
          <w:szCs w:val="24"/>
        </w:rPr>
      </w:pPr>
      <w:r w:rsidRPr="00451168">
        <w:rPr>
          <w:rFonts w:ascii="Times New Roman" w:hAnsi="Times New Roman" w:cs="Times New Roman"/>
          <w:sz w:val="24"/>
          <w:szCs w:val="24"/>
        </w:rPr>
        <w:t>PREDMET: Darovanje nekretnina u vlasništvu Grada Pregrade</w:t>
      </w:r>
      <w:r>
        <w:rPr>
          <w:rFonts w:ascii="Times New Roman" w:hAnsi="Times New Roman" w:cs="Times New Roman"/>
          <w:sz w:val="24"/>
          <w:szCs w:val="24"/>
        </w:rPr>
        <w:t xml:space="preserve"> Osnovnoj školi Janka Leskovara</w:t>
      </w:r>
    </w:p>
    <w:p w14:paraId="7AF4AF02" w14:textId="77777777" w:rsidR="00451168" w:rsidRDefault="00451168" w:rsidP="004511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246D9F" w14:textId="597661E9" w:rsidR="00451168" w:rsidRDefault="00451168" w:rsidP="004511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Krapinsko- zagorska županija kao osnivač Osnovne škole Janka Leskovara planira prijavu projekta </w:t>
      </w:r>
      <w:r w:rsidRPr="00451168">
        <w:rPr>
          <w:rFonts w:ascii="Times New Roman" w:hAnsi="Times New Roman" w:cs="Times New Roman"/>
          <w:sz w:val="24"/>
          <w:szCs w:val="24"/>
        </w:rPr>
        <w:t>“ Izgradnja, rekonstrukcija i opremanje osnovnih škola za potrebe jednosmjenskog rada cjelodnevne škole“</w:t>
      </w:r>
      <w:r>
        <w:rPr>
          <w:rFonts w:ascii="Times New Roman" w:hAnsi="Times New Roman" w:cs="Times New Roman"/>
          <w:sz w:val="24"/>
          <w:szCs w:val="24"/>
        </w:rPr>
        <w:t xml:space="preserve">, što uključuje u rekonstrukciju, dogradnju i opremanje Osnovne škole Janka Leskovara u Pregradi. </w:t>
      </w:r>
    </w:p>
    <w:p w14:paraId="61D50067" w14:textId="7BBE5566" w:rsidR="00451168" w:rsidRDefault="00451168" w:rsidP="00451168">
      <w:pPr>
        <w:pStyle w:val="StandardWeb"/>
        <w:ind w:firstLine="708"/>
        <w:jc w:val="both"/>
      </w:pPr>
      <w:r>
        <w:t>Idejno rješenje projekta rekonstrukcije i dogradnje Osnovne škole Janka Leskovara izrađeno je od strane IVANGRADING d.o.o. iz Marije Bistrice, broj projekta ID-2023-13- IVAN, u studenom 2024. godine.</w:t>
      </w:r>
    </w:p>
    <w:p w14:paraId="389E3894" w14:textId="7C7FAB83" w:rsidR="00451168" w:rsidRDefault="00451168" w:rsidP="00451168">
      <w:pPr>
        <w:pStyle w:val="StandardWeb"/>
        <w:ind w:firstLine="708"/>
        <w:jc w:val="both"/>
      </w:pPr>
      <w:r>
        <w:t>Trenutno je u tijeku izrada glavnog projekta</w:t>
      </w:r>
      <w:r w:rsidRPr="00451168">
        <w:t xml:space="preserve"> </w:t>
      </w:r>
      <w:r>
        <w:t>rekonstrukcije i dogradnje Osnovne škole Janka Leskovara u Pregradi. U tijeku izrade, a za potrebe prijave a kasnije i provedbe samog projekta bilo je potrebno formirati građevinsku česticu, što je preduvjet i za ishođenje građevinske dozvole.</w:t>
      </w:r>
    </w:p>
    <w:p w14:paraId="0A38FF6A" w14:textId="0F14C1A6" w:rsidR="00451168" w:rsidRDefault="00451168" w:rsidP="00B56020">
      <w:pPr>
        <w:pStyle w:val="StandardWeb"/>
        <w:ind w:firstLine="708"/>
        <w:jc w:val="both"/>
      </w:pPr>
      <w:r>
        <w:t>Prilikom izrade projekta i formiranja građevinske čestice nastala je potreba obuhvata katastarskih čestica koje su u vlasništvu i posjedu Grada Pregrade.</w:t>
      </w:r>
      <w:r w:rsidR="00B56020">
        <w:t xml:space="preserve"> Osnovna škola Janka Leskovara već je u srpnju 2024. godine dostavila Gradu Pregradi zahtjev za ustupanjem zemljišta, međutim prije formiranja građevinske čestice, izrade geodetskog elaborata i elaborata tržišne vrijednosti predmetnih čestica to nije bilo moguće. Isto tako s određene katastarske čestice potrebno je skinuti </w:t>
      </w:r>
      <w:r w:rsidR="00B56020">
        <w:lastRenderedPageBreak/>
        <w:t>status javnog dobra kako bi se njome na traženi način moglo raspolagati, što je u nadležnosti Gradskog vijeća Grada Pregrade.</w:t>
      </w:r>
    </w:p>
    <w:p w14:paraId="417D9B13" w14:textId="77777777" w:rsidR="00B56020" w:rsidRDefault="00B56020" w:rsidP="00B5602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Sukladno odredbi </w:t>
      </w:r>
      <w:bookmarkStart w:id="0" w:name="_Hlk188362936"/>
      <w:r>
        <w:rPr>
          <w:rFonts w:ascii="Times New Roman" w:hAnsi="Times New Roman" w:cs="Times New Roman"/>
          <w:sz w:val="24"/>
          <w:szCs w:val="24"/>
        </w:rPr>
        <w:t>članka 48. stavak 1. točka 5. Zakona o lokalnoj i područnoj (regionalnoj) samoupravi NN</w:t>
      </w:r>
      <w:r w:rsidRPr="006E6DB6">
        <w:t xml:space="preserve"> </w:t>
      </w:r>
      <w:r>
        <w:t>(</w:t>
      </w:r>
      <w:r w:rsidRPr="006E6DB6">
        <w:rPr>
          <w:rFonts w:ascii="Times New Roman" w:hAnsi="Times New Roman" w:cs="Times New Roman"/>
          <w:sz w:val="24"/>
          <w:szCs w:val="24"/>
        </w:rPr>
        <w:t>33/01, 60/01, 129/05, 109/07, 125/08, 36/09, 36/09, 150/11, 144/12, 19/13, 137/15, 123/17, 98/19, 144/20</w:t>
      </w:r>
      <w:r>
        <w:rPr>
          <w:rFonts w:ascii="Times New Roman" w:hAnsi="Times New Roman" w:cs="Times New Roman"/>
          <w:sz w:val="24"/>
          <w:szCs w:val="24"/>
        </w:rPr>
        <w:t xml:space="preserve">, dalje u tekstu Zakon)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gradonačelnik </w:t>
      </w:r>
      <w:r w:rsidRPr="006E6DB6">
        <w:rPr>
          <w:rFonts w:ascii="Times New Roman" w:hAnsi="Times New Roman" w:cs="Times New Roman"/>
          <w:sz w:val="24"/>
          <w:szCs w:val="24"/>
        </w:rPr>
        <w:t>odlučuje o stjecanju i otuđivanju nekretnina i pokretnina jedinice lokalne, odnosno područne (regionalne) samouprave i drugom raspolaganju imovinom u skladu s Zakonom, statutom jedinice i posebnim propisima</w:t>
      </w:r>
      <w:r>
        <w:rPr>
          <w:rFonts w:ascii="Times New Roman" w:hAnsi="Times New Roman" w:cs="Times New Roman"/>
          <w:sz w:val="24"/>
          <w:szCs w:val="24"/>
        </w:rPr>
        <w:t>. Stavkom 2. istog članka Zakona propisano je da u tom slučaju</w:t>
      </w:r>
      <w:r w:rsidRPr="006E6DB6">
        <w:rPr>
          <w:rFonts w:ascii="Times New Roman" w:hAnsi="Times New Roman" w:cs="Times New Roman"/>
          <w:sz w:val="24"/>
          <w:szCs w:val="24"/>
        </w:rPr>
        <w:t xml:space="preserve"> općinski načelnik, gradonačelnik, odnosno župan može odlučivati o visini pojedinačne vrijednosti do najviše 0,5% iznosa prihoda bez primitaka ostvarenih u godini koja prethodi godini u kojoj se odlučuje o stjecanju i otuđivanju pokretnina i nekretnina, odnosno drugom raspolaganju imovinom. Ako je taj iznos veći od 1.000.000,00 kuna, općinski načelnik, gradonačelnik odnosno župan može odlučivati najviše do 1.000.000,00 kuna, a ako je taj iznos manji od 70.000,00 kuna, tada može odlučivati najviše do 70.000,00 kuna. Stjecanje i otuđivanje nekretnina i pokretnina te drugo raspolaganje imovinom mora biti planirano u proračunu jedinice i provedeno u skladu sa zakonom.</w:t>
      </w:r>
    </w:p>
    <w:p w14:paraId="3841724F" w14:textId="7E20926B" w:rsidR="00451168" w:rsidRDefault="00B56020" w:rsidP="00B560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Iznos </w:t>
      </w:r>
      <w:r w:rsidRPr="006E6DB6">
        <w:rPr>
          <w:rFonts w:ascii="Times New Roman" w:hAnsi="Times New Roman" w:cs="Times New Roman"/>
          <w:sz w:val="24"/>
          <w:szCs w:val="24"/>
        </w:rPr>
        <w:t>prihoda bez primitaka</w:t>
      </w:r>
      <w:r>
        <w:rPr>
          <w:rFonts w:ascii="Times New Roman" w:hAnsi="Times New Roman" w:cs="Times New Roman"/>
          <w:sz w:val="24"/>
          <w:szCs w:val="24"/>
        </w:rPr>
        <w:t xml:space="preserve"> Grada Pregrade</w:t>
      </w:r>
      <w:r w:rsidRPr="006E6DB6">
        <w:rPr>
          <w:rFonts w:ascii="Times New Roman" w:hAnsi="Times New Roman" w:cs="Times New Roman"/>
          <w:sz w:val="24"/>
          <w:szCs w:val="24"/>
        </w:rPr>
        <w:t xml:space="preserve"> ostvarenih u </w:t>
      </w:r>
      <w:r>
        <w:rPr>
          <w:rFonts w:ascii="Times New Roman" w:hAnsi="Times New Roman" w:cs="Times New Roman"/>
          <w:sz w:val="24"/>
          <w:szCs w:val="24"/>
        </w:rPr>
        <w:t xml:space="preserve">2024. </w:t>
      </w:r>
      <w:r w:rsidRPr="006E6DB6">
        <w:rPr>
          <w:rFonts w:ascii="Times New Roman" w:hAnsi="Times New Roman" w:cs="Times New Roman"/>
          <w:sz w:val="24"/>
          <w:szCs w:val="24"/>
        </w:rPr>
        <w:t>godini</w:t>
      </w:r>
      <w:r>
        <w:rPr>
          <w:rFonts w:ascii="Times New Roman" w:hAnsi="Times New Roman" w:cs="Times New Roman"/>
          <w:sz w:val="24"/>
          <w:szCs w:val="24"/>
        </w:rPr>
        <w:t xml:space="preserve"> iznosi 6.161.023,39 EUR, a 0,5 % tog iznosa iznosi 30.805,12 EUR, iz čega proizlazi da o raspolaganju predmetnim nekretninama odlučuje Gradonačelnik.</w:t>
      </w:r>
    </w:p>
    <w:p w14:paraId="1B63C3B3" w14:textId="12D73240" w:rsidR="00015D4F" w:rsidRDefault="00C22D2C" w:rsidP="00015D4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Sukladno odredbi članka 9. stavak 1. Odluke o raspolaganju, upravljanju i stjecanju nekretnina u vlasništvu Grada </w:t>
      </w:r>
      <w:r w:rsidRPr="00015D4F">
        <w:rPr>
          <w:rFonts w:ascii="Times New Roman" w:hAnsi="Times New Roman" w:cs="Times New Roman"/>
          <w:sz w:val="24"/>
          <w:szCs w:val="24"/>
        </w:rPr>
        <w:t>Pregrade (Službeni glasnik</w:t>
      </w:r>
      <w:r w:rsidR="00015D4F" w:rsidRPr="00015D4F">
        <w:rPr>
          <w:rFonts w:ascii="Times New Roman" w:hAnsi="Times New Roman" w:cs="Times New Roman"/>
          <w:sz w:val="24"/>
          <w:szCs w:val="24"/>
        </w:rPr>
        <w:t xml:space="preserve"> Krapinsko- zagorske županije broj 23/16, 51/2020, dalje u tekstu Odluka) nekretninu u vlasništvu Grada nadležno tijelo može otuđiti ili na drugi način njome raspolagati samo na osnovi javnog natječaja i uz naknadu utvrđenu po tržišnoj cijeni, ako zakonom nije drugačije određeno. Navedena odredba Odluke ne primjenjuje se na slučajeve kad pravo vlasništva na nekretninama u vlasništvu Grada stječu Republika Hrvatska i jedinice lokalne i područne samouprave, te pravne osobe u vlasništvu ili pretežitom vlasništvu Republike Hrvatske, odnosno pravne osobe u vlasništvu ili pretežitom vlasništvu  jedinice lokalne i područne samouprave, ako je to interesu i cilju općeg gospodarskog i socijalnog napretka.</w:t>
      </w:r>
    </w:p>
    <w:p w14:paraId="413FFB01" w14:textId="2D1D59E3" w:rsidR="00015D4F" w:rsidRPr="00F87DF1" w:rsidRDefault="00015D4F" w:rsidP="00015D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F87DF1">
        <w:rPr>
          <w:rFonts w:ascii="Times New Roman" w:hAnsi="Times New Roman" w:cs="Times New Roman"/>
          <w:sz w:val="24"/>
          <w:szCs w:val="24"/>
        </w:rPr>
        <w:t>Člankom 17.</w:t>
      </w:r>
      <w:r w:rsidR="00A323E4" w:rsidRPr="00F87DF1">
        <w:rPr>
          <w:rFonts w:ascii="Times New Roman" w:hAnsi="Times New Roman" w:cs="Times New Roman"/>
          <w:sz w:val="24"/>
          <w:szCs w:val="24"/>
        </w:rPr>
        <w:t>st.1.</w:t>
      </w:r>
      <w:r w:rsidRPr="00F87DF1">
        <w:rPr>
          <w:rFonts w:ascii="Times New Roman" w:hAnsi="Times New Roman" w:cs="Times New Roman"/>
          <w:sz w:val="24"/>
          <w:szCs w:val="24"/>
        </w:rPr>
        <w:t xml:space="preserve"> Odluke</w:t>
      </w:r>
      <w:r w:rsidR="00A323E4" w:rsidRPr="00F87DF1">
        <w:rPr>
          <w:rFonts w:ascii="Times New Roman" w:hAnsi="Times New Roman" w:cs="Times New Roman"/>
          <w:sz w:val="24"/>
          <w:szCs w:val="24"/>
        </w:rPr>
        <w:t xml:space="preserve"> propisano je da se nekretninu u vlasništvu Grada može izravno darovati Republici Hrvatskoj, jedinici lokalne i područne samouprave, pravnoj osobi u vlasništvu ili pretežitom vlasništvu jedinice RH, te pravnoj osobi (trgovačka društva, ustanove) u vlasništvu ili suvlasništvu jedinice lokalne i područne samouprave. Člankom 17. stavkom 2. Odluke </w:t>
      </w:r>
      <w:r w:rsidR="00F87DF1" w:rsidRPr="00F87DF1">
        <w:rPr>
          <w:rFonts w:ascii="Times New Roman" w:hAnsi="Times New Roman" w:cs="Times New Roman"/>
          <w:sz w:val="24"/>
          <w:szCs w:val="24"/>
        </w:rPr>
        <w:t>propisano je da se nekretnina sukladno prethodno citiranom stavku članka 17. Odluke može darovati ako je to u interesu i cilju gospodarskog i socijalnog napretka te radi ostvarenja projekata od općeg javnog ili socijalnog interesa.</w:t>
      </w:r>
    </w:p>
    <w:p w14:paraId="6E3D6438" w14:textId="2545CEDE" w:rsidR="00F87DF1" w:rsidRPr="00F87DF1" w:rsidRDefault="00F87DF1" w:rsidP="00015D4F">
      <w:pPr>
        <w:jc w:val="both"/>
        <w:rPr>
          <w:rFonts w:ascii="Times New Roman" w:hAnsi="Times New Roman" w:cs="Times New Roman"/>
          <w:sz w:val="24"/>
          <w:szCs w:val="24"/>
        </w:rPr>
      </w:pPr>
      <w:r w:rsidRPr="00F87DF1">
        <w:rPr>
          <w:rFonts w:ascii="Times New Roman" w:hAnsi="Times New Roman" w:cs="Times New Roman"/>
          <w:sz w:val="24"/>
          <w:szCs w:val="24"/>
        </w:rPr>
        <w:tab/>
        <w:t>Sukladno članku 18. Odluke postupak se pokreće zahtjevom, što je Osnovna škola Janka Leskovara i učinila u srpnju 2024. godine. U samom zahtjevu obrazložena je i svrha u koju se namjeravaju koristiti predmetne nekretnine.</w:t>
      </w:r>
    </w:p>
    <w:p w14:paraId="51253D7F" w14:textId="4386CFFA" w:rsidR="00F87DF1" w:rsidRPr="00F87DF1" w:rsidRDefault="00F87DF1" w:rsidP="00015D4F">
      <w:pPr>
        <w:jc w:val="both"/>
        <w:rPr>
          <w:rFonts w:ascii="Times New Roman" w:hAnsi="Times New Roman" w:cs="Times New Roman"/>
          <w:sz w:val="24"/>
          <w:szCs w:val="24"/>
        </w:rPr>
      </w:pPr>
      <w:r w:rsidRPr="00F87DF1">
        <w:rPr>
          <w:rFonts w:ascii="Times New Roman" w:hAnsi="Times New Roman" w:cs="Times New Roman"/>
          <w:sz w:val="24"/>
          <w:szCs w:val="24"/>
        </w:rPr>
        <w:tab/>
        <w:t>Sukladno pojedinačnoj vrijednosti nekretnina koje su predmet darovanja, odluku o darovanju donosi gradonačelnik Grada Pregrade.</w:t>
      </w:r>
    </w:p>
    <w:p w14:paraId="0208FEA2" w14:textId="6D09FF67" w:rsidR="00015D4F" w:rsidRDefault="00F87DF1" w:rsidP="00015D4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ab/>
      </w:r>
      <w:r w:rsidRPr="00F87DF1">
        <w:rPr>
          <w:rFonts w:ascii="Times New Roman" w:hAnsi="Times New Roman" w:cs="Times New Roman"/>
          <w:sz w:val="24"/>
          <w:szCs w:val="24"/>
        </w:rPr>
        <w:t>Pojedinačna vrijednost nekretnina utvrđena je Procjembenim elaborat</w:t>
      </w:r>
      <w:r w:rsidR="00E442E6">
        <w:rPr>
          <w:rFonts w:ascii="Times New Roman" w:hAnsi="Times New Roman" w:cs="Times New Roman"/>
          <w:sz w:val="24"/>
          <w:szCs w:val="24"/>
        </w:rPr>
        <w:t>ima</w:t>
      </w:r>
      <w:r w:rsidRPr="00F87DF1">
        <w:rPr>
          <w:rFonts w:ascii="Times New Roman" w:hAnsi="Times New Roman" w:cs="Times New Roman"/>
          <w:sz w:val="24"/>
          <w:szCs w:val="24"/>
        </w:rPr>
        <w:t xml:space="preserve"> tržišne vrijednosti nekretnina, koju je izradio Ured ovlaštenog inženjera građevinarstva Ante Radak iz Krapine, </w:t>
      </w:r>
      <w:r w:rsidRPr="00E442E6">
        <w:rPr>
          <w:rFonts w:ascii="Times New Roman" w:hAnsi="Times New Roman" w:cs="Times New Roman"/>
          <w:sz w:val="24"/>
          <w:szCs w:val="24"/>
        </w:rPr>
        <w:t xml:space="preserve">broj elaborata: </w:t>
      </w:r>
      <w:r w:rsidR="00E442E6">
        <w:rPr>
          <w:rFonts w:ascii="Times New Roman" w:hAnsi="Times New Roman" w:cs="Times New Roman"/>
          <w:sz w:val="24"/>
          <w:szCs w:val="24"/>
        </w:rPr>
        <w:t>PE-A001-25-1 i PE-A002-25-1</w:t>
      </w:r>
    </w:p>
    <w:p w14:paraId="578BAE8A" w14:textId="1D0CB311" w:rsidR="00F87DF1" w:rsidRDefault="00F87DF1" w:rsidP="00015D4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E442E6">
        <w:rPr>
          <w:rFonts w:ascii="Times New Roman" w:hAnsi="Times New Roman" w:cs="Times New Roman"/>
          <w:sz w:val="24"/>
          <w:szCs w:val="24"/>
        </w:rPr>
        <w:t>Rekonstrukcija i dogradnja Osnovne škole Janka Leskovara projekt je od općeg javnog interesa.</w:t>
      </w:r>
    </w:p>
    <w:p w14:paraId="22FE17EB" w14:textId="14EA3E7C" w:rsidR="00F87DF1" w:rsidRDefault="00F87DF1" w:rsidP="00015D4F">
      <w:pPr>
        <w:jc w:val="both"/>
        <w:rPr>
          <w:rFonts w:ascii="Times New Roman" w:hAnsi="Times New Roman" w:cs="Times New Roman"/>
          <w:sz w:val="24"/>
          <w:szCs w:val="24"/>
        </w:rPr>
      </w:pPr>
      <w:r w:rsidRPr="00F87DF1">
        <w:rPr>
          <w:rFonts w:ascii="Times New Roman" w:hAnsi="Times New Roman" w:cs="Times New Roman"/>
          <w:sz w:val="24"/>
          <w:szCs w:val="24"/>
        </w:rPr>
        <w:tab/>
        <w:t xml:space="preserve">O darovanju </w:t>
      </w:r>
      <w:r w:rsidR="00E442E6">
        <w:rPr>
          <w:rFonts w:ascii="Times New Roman" w:hAnsi="Times New Roman" w:cs="Times New Roman"/>
          <w:sz w:val="24"/>
          <w:szCs w:val="24"/>
        </w:rPr>
        <w:t xml:space="preserve">predmetnih </w:t>
      </w:r>
      <w:r w:rsidRPr="00F87DF1">
        <w:rPr>
          <w:rFonts w:ascii="Times New Roman" w:hAnsi="Times New Roman" w:cs="Times New Roman"/>
          <w:sz w:val="24"/>
          <w:szCs w:val="24"/>
        </w:rPr>
        <w:t>nekretnina zaključiti će se Ugovor u pisanom obliku.</w:t>
      </w:r>
    </w:p>
    <w:p w14:paraId="086B6F34" w14:textId="77777777" w:rsidR="00E1401B" w:rsidRDefault="00E1401B" w:rsidP="00015D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7CEC9E" w14:textId="2F826163" w:rsidR="00E1401B" w:rsidRDefault="00E1401B" w:rsidP="00015D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 poštovanjem,</w:t>
      </w:r>
    </w:p>
    <w:p w14:paraId="7EF003D7" w14:textId="77777777" w:rsidR="00E1401B" w:rsidRDefault="00E1401B" w:rsidP="00015D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4BC935" w14:textId="119D8D91" w:rsidR="00E1401B" w:rsidRDefault="00E1401B" w:rsidP="00E14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5690EFFC" w14:textId="77777777" w:rsidR="00E1401B" w:rsidRDefault="00E1401B" w:rsidP="00E1401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F2AAD01" w14:textId="19F8229F" w:rsidR="00E1401B" w:rsidRDefault="00E1401B" w:rsidP="00E14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VEŠLIGAJ, univ.spec.pol.</w:t>
      </w:r>
    </w:p>
    <w:p w14:paraId="6FBEBF9D" w14:textId="77777777" w:rsidR="0006442C" w:rsidRDefault="0006442C" w:rsidP="00015D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A32E41" w14:textId="77777777" w:rsidR="00E1401B" w:rsidRDefault="00E1401B" w:rsidP="00015D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C5F7A" w14:textId="1153885E" w:rsidR="0006442C" w:rsidRDefault="0006442C" w:rsidP="00015D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PRILOZI DOPISA:</w:t>
      </w:r>
    </w:p>
    <w:p w14:paraId="4BCCBC9F" w14:textId="13AA296D" w:rsidR="0006442C" w:rsidRDefault="0006442C" w:rsidP="0006442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Molba Osnovne škole Janka Leskovara za ustupanje zemljišta</w:t>
      </w:r>
    </w:p>
    <w:p w14:paraId="6BA60283" w14:textId="25102C35" w:rsidR="0006442C" w:rsidRDefault="0006442C" w:rsidP="0006442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Rješenje o utvrđivanju građevne čestice, Krapinsko- zagorske županije, Upravnog odjela za prostorno uređenje, gradnju i zaštitu okoliša</w:t>
      </w:r>
    </w:p>
    <w:p w14:paraId="608AF377" w14:textId="2B323E9E" w:rsidR="0006442C" w:rsidRDefault="0006442C" w:rsidP="0006442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Procjembeni elaborat PE-A001-25-1 i PE-A002-25-1</w:t>
      </w:r>
    </w:p>
    <w:p w14:paraId="26981A9A" w14:textId="662F9710" w:rsidR="00E1401B" w:rsidRPr="0006442C" w:rsidRDefault="00E1401B" w:rsidP="0006442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Skica izmjere građevinske čestice.</w:t>
      </w:r>
    </w:p>
    <w:p w14:paraId="1A412659" w14:textId="77777777" w:rsidR="0006442C" w:rsidRPr="00F87DF1" w:rsidRDefault="0006442C" w:rsidP="00015D4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6442C" w:rsidRPr="00F87DF1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13F65"/>
    <w:multiLevelType w:val="hybridMultilevel"/>
    <w:tmpl w:val="6BBEEC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742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68"/>
    <w:rsid w:val="00015D4F"/>
    <w:rsid w:val="0006442C"/>
    <w:rsid w:val="000F7A75"/>
    <w:rsid w:val="0031645A"/>
    <w:rsid w:val="00451168"/>
    <w:rsid w:val="00514BB4"/>
    <w:rsid w:val="006D1B60"/>
    <w:rsid w:val="00A323E4"/>
    <w:rsid w:val="00B17A0D"/>
    <w:rsid w:val="00B56020"/>
    <w:rsid w:val="00C22D2C"/>
    <w:rsid w:val="00C701E7"/>
    <w:rsid w:val="00E1401B"/>
    <w:rsid w:val="00E442E6"/>
    <w:rsid w:val="00F8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6F87D"/>
  <w15:chartTrackingRefBased/>
  <w15:docId w15:val="{F24D3F90-DA70-47AA-8A8C-5835D318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511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511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511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511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511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511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511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511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511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511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511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511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5116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5116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5116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5116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5116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5116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511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511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511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511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511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5116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5116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5116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511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5116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5116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451168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styleId="StandardWeb">
    <w:name w:val="Normal (Web)"/>
    <w:basedOn w:val="Normal"/>
    <w:uiPriority w:val="99"/>
    <w:unhideWhenUsed/>
    <w:rsid w:val="0045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4</cp:revision>
  <dcterms:created xsi:type="dcterms:W3CDTF">2025-01-22T12:10:00Z</dcterms:created>
  <dcterms:modified xsi:type="dcterms:W3CDTF">2025-01-27T06:47:00Z</dcterms:modified>
</cp:coreProperties>
</file>